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FC" w:rsidRDefault="005A7DFC" w:rsidP="005A7DFC">
      <w:pPr>
        <w:jc w:val="center"/>
        <w:rPr>
          <w:b/>
          <w:bCs/>
        </w:rPr>
      </w:pPr>
      <w:r>
        <w:rPr>
          <w:noProof/>
          <w:lang w:eastAsia="lt-LT"/>
        </w:rPr>
        <w:drawing>
          <wp:inline distT="0" distB="0" distL="0" distR="0" wp14:anchorId="24C8076C" wp14:editId="28D18B9C">
            <wp:extent cx="574675" cy="718185"/>
            <wp:effectExtent l="0" t="0" r="0" b="5715"/>
            <wp:docPr id="2" name="Paveikslėlis 2" descr="hERBAS_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hERBAS_b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FC" w:rsidRDefault="005A7DFC" w:rsidP="005A7DFC">
      <w:pPr>
        <w:jc w:val="center"/>
        <w:rPr>
          <w:b/>
          <w:bCs/>
        </w:rPr>
      </w:pPr>
    </w:p>
    <w:p w:rsidR="005A7DFC" w:rsidRDefault="005A7DFC" w:rsidP="005A7DFC">
      <w:pPr>
        <w:jc w:val="center"/>
        <w:rPr>
          <w:b/>
          <w:bCs/>
        </w:rPr>
      </w:pPr>
      <w:r>
        <w:rPr>
          <w:b/>
          <w:bCs/>
        </w:rPr>
        <w:t>DRUSKININKŲ SAVIVALDYBĖS TARYBA</w:t>
      </w:r>
    </w:p>
    <w:p w:rsidR="005A7DFC" w:rsidRDefault="005A7DFC" w:rsidP="005A7DFC">
      <w:pPr>
        <w:jc w:val="center"/>
        <w:rPr>
          <w:b/>
          <w:bCs/>
        </w:rPr>
      </w:pPr>
    </w:p>
    <w:p w:rsidR="005A7DFC" w:rsidRDefault="005A7DFC" w:rsidP="005A7DFC">
      <w:pPr>
        <w:jc w:val="center"/>
        <w:rPr>
          <w:b/>
          <w:bCs/>
        </w:rPr>
      </w:pPr>
      <w:r>
        <w:rPr>
          <w:b/>
          <w:bCs/>
        </w:rPr>
        <w:t>SPRENDIMAS</w:t>
      </w:r>
    </w:p>
    <w:p w:rsidR="005A7DFC" w:rsidRDefault="005A7DFC" w:rsidP="005A7DFC">
      <w:pPr>
        <w:jc w:val="center"/>
        <w:rPr>
          <w:b/>
          <w:bCs/>
        </w:rPr>
      </w:pPr>
    </w:p>
    <w:p w:rsidR="005A7DFC" w:rsidRDefault="005A7DFC" w:rsidP="005A7DFC">
      <w:pPr>
        <w:jc w:val="center"/>
        <w:rPr>
          <w:b/>
          <w:bCs/>
          <w:color w:val="000000"/>
          <w:szCs w:val="24"/>
        </w:rPr>
      </w:pPr>
      <w:bookmarkStart w:id="0" w:name="_GoBack"/>
      <w:r>
        <w:rPr>
          <w:b/>
          <w:bCs/>
          <w:color w:val="000000"/>
          <w:szCs w:val="24"/>
        </w:rPr>
        <w:t>DĖL MOKINIŲ PRIĖMIMO Į DRUSKININKŲ SAVIVALDYBĖS BENDROJO UGDYMO  IR IKIMOKYKLINIO UGDYMO MOKYKLAS TVARKOS APRAŠO PATVIRTINIMO IR DRUSKININKŲ SAVIVALDYBĖS BENDROJO UGDYMO IR IKIMOKYKLINIO UGDYMO MOKYKLŲ APTARNAVIMO TERITORIJŲ NUSTATYMO</w:t>
      </w:r>
    </w:p>
    <w:bookmarkEnd w:id="0"/>
    <w:p w:rsidR="005A7DFC" w:rsidRDefault="005A7DFC" w:rsidP="005A7DFC">
      <w:pPr>
        <w:jc w:val="center"/>
        <w:rPr>
          <w:szCs w:val="24"/>
        </w:rPr>
      </w:pPr>
    </w:p>
    <w:p w:rsidR="005A7DFC" w:rsidRDefault="005A7DFC" w:rsidP="005A7DFC">
      <w:pPr>
        <w:ind w:right="-1"/>
        <w:jc w:val="center"/>
      </w:pPr>
      <w:r>
        <w:t>2018 m. lapkričio 29 d. Nr. T1-203</w:t>
      </w:r>
    </w:p>
    <w:p w:rsidR="005A7DFC" w:rsidRDefault="005A7DFC" w:rsidP="005A7DFC">
      <w:pPr>
        <w:jc w:val="center"/>
      </w:pPr>
      <w:r>
        <w:t>Druskininkai</w:t>
      </w:r>
    </w:p>
    <w:p w:rsidR="005A7DFC" w:rsidRDefault="005A7DFC" w:rsidP="005A7DFC">
      <w:pPr>
        <w:jc w:val="both"/>
      </w:pPr>
    </w:p>
    <w:p w:rsidR="005A7DFC" w:rsidRDefault="005A7DFC" w:rsidP="005A7DFC">
      <w:pPr>
        <w:ind w:firstLine="141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18 straipsnio 1 dalimi, Lietuvos Respublikos švietimo įstatymo 29 straipsnio 2, 3 ir 4 dalimis, Mokyklų, vykdančių formaliojo švietimo programas, tinklo kūrimo taisyklėmis, patvirtintomis Lietuvos Respublikos Vyriausybės 2011 m. birželio 29 d. nutarimu Nr. 768 „Dėl Mokyklų, vykdančių formaliojo švietimo programas, tinklo kūrimo taisyklių patvirtinimo“, Priėmimo į valstybinę ir savivaldybės bendrojo ugdymo mokyklą, profesinio mokymo įstaigą bendrųjų kriterijų sąrašu, patvirtintu Lietuvos Respublikos švietimo ir mokslo ministro 2004 m. birželio 25 d. įsakymu Nr. ISAK-1019 „Dėl Priėmimo į valstybinę ir savivaldybės bendrojo ugdymo mokyklą, profesinio mokymo įstaigą bendrųjų kriterijų sąrašo patvirtinimo“, Druskininkų savivaldybės taryba n u s p r e n d ž i a:</w:t>
      </w:r>
    </w:p>
    <w:p w:rsidR="005A7DFC" w:rsidRDefault="005A7DFC" w:rsidP="005A7DFC">
      <w:pPr>
        <w:ind w:firstLine="1418"/>
        <w:jc w:val="both"/>
      </w:pPr>
      <w:r>
        <w:rPr>
          <w:szCs w:val="24"/>
          <w:lang w:eastAsia="lt-LT"/>
        </w:rPr>
        <w:t>1. Patvirtinti Mokinių priėmimo į Druskininkų savivaldybės bendrojo ugdymo ir ikimokyklinio ugdymo mokyklas tvarkos aprašą (pridedama);</w:t>
      </w:r>
    </w:p>
    <w:p w:rsidR="005A7DFC" w:rsidRDefault="005A7DFC" w:rsidP="005A7DFC">
      <w:pPr>
        <w:ind w:firstLine="1418"/>
        <w:jc w:val="both"/>
      </w:pPr>
      <w:r>
        <w:t>2. Nustatyti Druskininkų savivaldybės bendrojo ugdymo ir ikimokyklinio ugdymo mokyklų aptarnavimo teritorijas (pridedama).</w:t>
      </w:r>
    </w:p>
    <w:p w:rsidR="005A7DFC" w:rsidRDefault="005A7DFC" w:rsidP="005A7DFC">
      <w:pPr>
        <w:ind w:firstLine="1418"/>
        <w:jc w:val="both"/>
      </w:pPr>
      <w:r>
        <w:t>Šis sprendimas gali būti skundžiamas Lietuvos Respublikos administracinių bylų teisenos įstatymo nustatyta tvarka.</w:t>
      </w:r>
    </w:p>
    <w:p w:rsidR="005A7DFC" w:rsidRDefault="005A7DFC" w:rsidP="005A7DFC">
      <w:pPr>
        <w:ind w:firstLine="1418"/>
        <w:jc w:val="both"/>
      </w:pPr>
    </w:p>
    <w:p w:rsidR="005A7DFC" w:rsidRDefault="005A7DFC" w:rsidP="005A7DFC">
      <w:pPr>
        <w:jc w:val="both"/>
      </w:pPr>
    </w:p>
    <w:p w:rsidR="005A7DFC" w:rsidRDefault="005A7DFC" w:rsidP="005A7DFC">
      <w:pPr>
        <w:jc w:val="both"/>
      </w:pPr>
    </w:p>
    <w:p w:rsidR="005A7DFC" w:rsidRDefault="005A7DFC" w:rsidP="005A7DFC">
      <w:pPr>
        <w:jc w:val="both"/>
      </w:pPr>
    </w:p>
    <w:p w:rsidR="005A7DFC" w:rsidRDefault="005A7DFC" w:rsidP="005A7DFC">
      <w:pPr>
        <w:jc w:val="both"/>
        <w:rPr>
          <w:bCs/>
        </w:rPr>
      </w:pPr>
      <w:r>
        <w:rPr>
          <w:bCs/>
        </w:rPr>
        <w:t>Savivaldybės meras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</w:t>
      </w:r>
      <w:r>
        <w:t>Ričardas Malinauskas</w:t>
      </w:r>
    </w:p>
    <w:p w:rsidR="002548C8" w:rsidRDefault="002548C8"/>
    <w:sectPr w:rsidR="002548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FC"/>
    <w:rsid w:val="002548C8"/>
    <w:rsid w:val="005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D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D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D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LD Bitutė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Kardokienė</dc:creator>
  <cp:lastModifiedBy>E. Kardokienė</cp:lastModifiedBy>
  <cp:revision>1</cp:revision>
  <dcterms:created xsi:type="dcterms:W3CDTF">2019-01-15T13:32:00Z</dcterms:created>
  <dcterms:modified xsi:type="dcterms:W3CDTF">2019-01-15T13:32:00Z</dcterms:modified>
</cp:coreProperties>
</file>