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AA02" w14:textId="77777777" w:rsidR="004717C0" w:rsidRDefault="004717C0" w:rsidP="004717C0">
      <w:pPr>
        <w:tabs>
          <w:tab w:val="left" w:pos="9638"/>
        </w:tabs>
        <w:ind w:left="5040" w:right="-1"/>
      </w:pPr>
      <w:r>
        <w:t>PATVIRTINTA</w:t>
      </w:r>
    </w:p>
    <w:p w14:paraId="75BADD19" w14:textId="77777777" w:rsidR="004717C0" w:rsidRDefault="004717C0" w:rsidP="004717C0">
      <w:pPr>
        <w:tabs>
          <w:tab w:val="left" w:pos="9638"/>
        </w:tabs>
        <w:ind w:left="5040" w:right="-1"/>
      </w:pPr>
      <w:r>
        <w:t>Druskininkų savivaldybės tarybos</w:t>
      </w:r>
    </w:p>
    <w:p w14:paraId="1CC10823" w14:textId="35C831A9" w:rsidR="004717C0" w:rsidRDefault="009F5CD4" w:rsidP="004717C0">
      <w:pPr>
        <w:tabs>
          <w:tab w:val="left" w:pos="9638"/>
        </w:tabs>
        <w:ind w:left="5040" w:right="-1"/>
      </w:pPr>
      <w:r>
        <w:t xml:space="preserve">2020 m. rugpjūčio 25 </w:t>
      </w:r>
      <w:r w:rsidR="004717C0">
        <w:t>d. sprendimu Nr. T1-</w:t>
      </w:r>
      <w:r>
        <w:t>138</w:t>
      </w:r>
    </w:p>
    <w:p w14:paraId="3461EA87" w14:textId="77777777" w:rsidR="004717C0" w:rsidRDefault="004717C0" w:rsidP="004717C0">
      <w:pPr>
        <w:tabs>
          <w:tab w:val="left" w:pos="1193"/>
        </w:tabs>
      </w:pPr>
    </w:p>
    <w:p w14:paraId="2B6EFF48" w14:textId="77777777" w:rsidR="004717C0" w:rsidRPr="00204610" w:rsidRDefault="004717C0" w:rsidP="004717C0">
      <w:pPr>
        <w:tabs>
          <w:tab w:val="left" w:pos="1193"/>
        </w:tabs>
        <w:jc w:val="center"/>
        <w:rPr>
          <w:b/>
        </w:rPr>
      </w:pPr>
      <w:r w:rsidRPr="00204610">
        <w:rPr>
          <w:b/>
        </w:rPr>
        <w:t xml:space="preserve">ATLYGINIMO DYDŽIO UŽ VAIKŲ, UGDOMŲ PAGAL IKIMOKYKLINIO UGDYMO PROGRAMAS, IŠLAIKYMĄ DRUSKININKŲ SAVIVALDYBĖS IKIMOKYKLINIO UGDYMO ĮSTAIGOSE IR BENDROJO UGDYMO MOKYKLŲ IKIMOKYKLINIO UGDYMO SKYRIUOSE NUSTATYMO IR JO </w:t>
      </w:r>
      <w:bookmarkStart w:id="0" w:name="_GoBack"/>
      <w:r w:rsidRPr="00204610">
        <w:rPr>
          <w:b/>
        </w:rPr>
        <w:t>MOKĖJIMO TVARKOS APRAŠAS</w:t>
      </w:r>
      <w:bookmarkEnd w:id="0"/>
    </w:p>
    <w:p w14:paraId="5C443682" w14:textId="77777777" w:rsidR="004717C0" w:rsidRPr="00204610" w:rsidRDefault="004717C0" w:rsidP="004717C0">
      <w:pPr>
        <w:tabs>
          <w:tab w:val="left" w:pos="1193"/>
        </w:tabs>
        <w:jc w:val="center"/>
        <w:rPr>
          <w:b/>
        </w:rPr>
      </w:pPr>
    </w:p>
    <w:p w14:paraId="3FEC12C3" w14:textId="77777777" w:rsidR="004717C0" w:rsidRPr="00204610" w:rsidRDefault="004717C0" w:rsidP="004717C0">
      <w:pPr>
        <w:tabs>
          <w:tab w:val="left" w:pos="1193"/>
        </w:tabs>
        <w:jc w:val="center"/>
        <w:rPr>
          <w:b/>
        </w:rPr>
      </w:pPr>
      <w:r w:rsidRPr="00204610">
        <w:rPr>
          <w:b/>
        </w:rPr>
        <w:t>I SKYRIUS</w:t>
      </w:r>
    </w:p>
    <w:p w14:paraId="5E988E24" w14:textId="77777777" w:rsidR="004717C0" w:rsidRPr="00204610" w:rsidRDefault="004717C0" w:rsidP="004717C0">
      <w:pPr>
        <w:tabs>
          <w:tab w:val="left" w:pos="1193"/>
        </w:tabs>
        <w:jc w:val="center"/>
        <w:rPr>
          <w:b/>
        </w:rPr>
      </w:pPr>
      <w:r w:rsidRPr="00204610">
        <w:rPr>
          <w:b/>
        </w:rPr>
        <w:t>BENDROSIOS NUOSTATOS</w:t>
      </w:r>
    </w:p>
    <w:p w14:paraId="1D91E9F9" w14:textId="77777777" w:rsidR="004717C0" w:rsidRDefault="004717C0" w:rsidP="004717C0">
      <w:pPr>
        <w:tabs>
          <w:tab w:val="left" w:pos="1193"/>
        </w:tabs>
      </w:pPr>
    </w:p>
    <w:p w14:paraId="01C9C8B5" w14:textId="77777777" w:rsidR="004717C0" w:rsidRDefault="004717C0" w:rsidP="004717C0">
      <w:pPr>
        <w:tabs>
          <w:tab w:val="left" w:pos="1193"/>
        </w:tabs>
        <w:ind w:firstLine="1276"/>
        <w:jc w:val="both"/>
      </w:pPr>
      <w:r>
        <w:t>1. Atlyginimo dydžio už vaikų, ugdomų pagal ikimokyklinio ugdymo programas, išlaikymą Druskininkų savivaldybės ikimokyklinio ugdymo įstaigose ir bendrojo ugdymo mokyklų ikimokyklinio ugdymo skyriuose nustatymo ir jo mokėjimo tvarkos aprašas (toliau – Aprašas) reglamentuoja: mokesčio nustatymą, mokesčio mažinimo atvejus, mokesčio mažinimo tvarką.</w:t>
      </w:r>
    </w:p>
    <w:p w14:paraId="352573AA" w14:textId="77777777" w:rsidR="004717C0" w:rsidRDefault="004717C0" w:rsidP="004717C0">
      <w:pPr>
        <w:tabs>
          <w:tab w:val="left" w:pos="1193"/>
        </w:tabs>
        <w:ind w:firstLine="1276"/>
        <w:jc w:val="both"/>
      </w:pPr>
      <w:r>
        <w:t xml:space="preserve">2. Aprašas parengtas vadovaujantis Lietuvos Respublikos vietos savivaldos įstatymu, Lietuvos Respublikos švietimo įstatymu, kitais švietimą, socialinę paramą reglamentuojančiais teisės aktais. </w:t>
      </w:r>
    </w:p>
    <w:p w14:paraId="78D3052B" w14:textId="77777777" w:rsidR="004717C0" w:rsidRDefault="004717C0" w:rsidP="004717C0">
      <w:pPr>
        <w:tabs>
          <w:tab w:val="left" w:pos="1193"/>
        </w:tabs>
        <w:ind w:firstLine="1276"/>
        <w:jc w:val="both"/>
      </w:pPr>
      <w:r>
        <w:t>3. Mėnesio Atlyginimo dydis (toliau – Mokestis) susideda iš atlyginimo už ugdymo(si) sąlygas (toliau – Pastovioji dalis) ir Mokesčio už maitinimą (toliau – Dienos mokestis).</w:t>
      </w:r>
    </w:p>
    <w:p w14:paraId="527A2D3E" w14:textId="77777777" w:rsidR="004717C0" w:rsidRDefault="004717C0" w:rsidP="004717C0">
      <w:pPr>
        <w:tabs>
          <w:tab w:val="left" w:pos="1193"/>
        </w:tabs>
        <w:ind w:firstLine="1276"/>
        <w:jc w:val="both"/>
      </w:pPr>
      <w:r>
        <w:t>4. Apraše vartojamos sąvokos suprantamos taip, kaip jos apibrėžtos Lietuvos Respublikos švietimo įstatyme, Lietuvos Respublikos piniginės socialinės paramos nepasiturintiems gyventojams įstatyme ir Lietuvos Respublikos socialinių paslaugų įstatyme.</w:t>
      </w:r>
    </w:p>
    <w:p w14:paraId="34268FA5" w14:textId="77777777" w:rsidR="004717C0" w:rsidRDefault="004717C0" w:rsidP="004717C0">
      <w:pPr>
        <w:tabs>
          <w:tab w:val="left" w:pos="1193"/>
        </w:tabs>
        <w:ind w:firstLine="1276"/>
        <w:jc w:val="both"/>
      </w:pPr>
    </w:p>
    <w:p w14:paraId="46618AE7" w14:textId="77777777" w:rsidR="004717C0" w:rsidRPr="00204610" w:rsidRDefault="004717C0" w:rsidP="004717C0">
      <w:pPr>
        <w:tabs>
          <w:tab w:val="left" w:pos="0"/>
        </w:tabs>
        <w:jc w:val="center"/>
        <w:rPr>
          <w:b/>
        </w:rPr>
      </w:pPr>
      <w:r w:rsidRPr="00204610">
        <w:rPr>
          <w:b/>
        </w:rPr>
        <w:t>II SKYRIUS</w:t>
      </w:r>
    </w:p>
    <w:p w14:paraId="271A9138" w14:textId="77777777" w:rsidR="004717C0" w:rsidRPr="00204610" w:rsidRDefault="004717C0" w:rsidP="004717C0">
      <w:pPr>
        <w:tabs>
          <w:tab w:val="left" w:pos="0"/>
        </w:tabs>
        <w:jc w:val="center"/>
        <w:rPr>
          <w:b/>
        </w:rPr>
      </w:pPr>
      <w:r w:rsidRPr="00204610">
        <w:rPr>
          <w:b/>
        </w:rPr>
        <w:t>MOKESČIO NUSTATYMAS</w:t>
      </w:r>
    </w:p>
    <w:p w14:paraId="4141C7E4" w14:textId="77777777" w:rsidR="004717C0" w:rsidRDefault="004717C0" w:rsidP="004717C0">
      <w:pPr>
        <w:tabs>
          <w:tab w:val="left" w:pos="0"/>
        </w:tabs>
        <w:jc w:val="both"/>
      </w:pPr>
    </w:p>
    <w:p w14:paraId="139E58A9" w14:textId="5FED0B9C" w:rsidR="004717C0" w:rsidRDefault="004717C0" w:rsidP="004717C0">
      <w:pPr>
        <w:tabs>
          <w:tab w:val="left" w:pos="1193"/>
        </w:tabs>
        <w:ind w:firstLine="1276"/>
        <w:jc w:val="both"/>
      </w:pPr>
      <w:r>
        <w:t>5. Mokesčio Pastovioji dalis 10 Eur. mokama neatsižvelgiant į tai, kiek dienų per mėnesį vaikas lankė ikimokyklinio ugdymo įstaigą ar bendrojo ugdymo mokyklos ikimokyklinio ugdymo skyrių (toliau – Mokykla) ir yra mokama už kiekvieną mėnesį, kol nėra nutraukiama ugdymo(si) sutartis.</w:t>
      </w:r>
    </w:p>
    <w:p w14:paraId="3CBC1546" w14:textId="61610E65" w:rsidR="004717C0" w:rsidRDefault="004717C0" w:rsidP="004717C0">
      <w:pPr>
        <w:tabs>
          <w:tab w:val="left" w:pos="1193"/>
        </w:tabs>
        <w:ind w:firstLine="1276"/>
        <w:jc w:val="both"/>
      </w:pPr>
      <w:r>
        <w:t>6. Dienos mokestis skaičiuojamas ir mokamas tik už lankytas dienas:</w:t>
      </w:r>
    </w:p>
    <w:p w14:paraId="1688FC05" w14:textId="2D235BB7" w:rsidR="004717C0" w:rsidRDefault="004717C0" w:rsidP="004717C0">
      <w:pPr>
        <w:tabs>
          <w:tab w:val="left" w:pos="1193"/>
        </w:tabs>
        <w:ind w:firstLine="1276"/>
        <w:jc w:val="both"/>
      </w:pPr>
      <w:r>
        <w:t>6.1. ankstyvojo amžiaus (lopšelio) grupėje – 2,40 Eur už lankytą dieną.</w:t>
      </w:r>
    </w:p>
    <w:p w14:paraId="2038FA46" w14:textId="5EE2AC92" w:rsidR="004717C0" w:rsidRDefault="004717C0" w:rsidP="004717C0">
      <w:pPr>
        <w:tabs>
          <w:tab w:val="left" w:pos="1193"/>
        </w:tabs>
        <w:ind w:firstLine="1276"/>
        <w:jc w:val="both"/>
      </w:pPr>
      <w:r>
        <w:t>6.2. ikimokyklinio amžiaus (darželio) grupėje – 2,60 Eur už lankytą dieną.</w:t>
      </w:r>
    </w:p>
    <w:p w14:paraId="44E61A95" w14:textId="77777777" w:rsidR="004717C0" w:rsidRDefault="004717C0" w:rsidP="004717C0">
      <w:pPr>
        <w:tabs>
          <w:tab w:val="left" w:pos="0"/>
        </w:tabs>
        <w:jc w:val="center"/>
        <w:rPr>
          <w:b/>
        </w:rPr>
      </w:pPr>
    </w:p>
    <w:p w14:paraId="4A96A716" w14:textId="77777777" w:rsidR="004717C0" w:rsidRPr="00204610" w:rsidRDefault="004717C0" w:rsidP="004717C0">
      <w:pPr>
        <w:tabs>
          <w:tab w:val="left" w:pos="0"/>
        </w:tabs>
        <w:jc w:val="center"/>
        <w:rPr>
          <w:b/>
        </w:rPr>
      </w:pPr>
      <w:r w:rsidRPr="00204610">
        <w:rPr>
          <w:b/>
        </w:rPr>
        <w:t>III SKYRIUS</w:t>
      </w:r>
    </w:p>
    <w:p w14:paraId="1094D27C" w14:textId="77777777" w:rsidR="004717C0" w:rsidRPr="00204610" w:rsidRDefault="004717C0" w:rsidP="004717C0">
      <w:pPr>
        <w:tabs>
          <w:tab w:val="left" w:pos="0"/>
        </w:tabs>
        <w:jc w:val="center"/>
        <w:rPr>
          <w:b/>
        </w:rPr>
      </w:pPr>
      <w:r w:rsidRPr="00204610">
        <w:rPr>
          <w:b/>
        </w:rPr>
        <w:t>MOKESČIO MAŽINIMO ATVEJAI</w:t>
      </w:r>
    </w:p>
    <w:p w14:paraId="385B8A35" w14:textId="77777777" w:rsidR="004717C0" w:rsidRDefault="004717C0" w:rsidP="004717C0">
      <w:pPr>
        <w:tabs>
          <w:tab w:val="left" w:pos="1193"/>
        </w:tabs>
        <w:ind w:firstLine="1276"/>
        <w:jc w:val="both"/>
      </w:pPr>
    </w:p>
    <w:p w14:paraId="2AD1DEB5" w14:textId="4B126AC6" w:rsidR="004717C0" w:rsidRDefault="004717C0" w:rsidP="004717C0">
      <w:pPr>
        <w:tabs>
          <w:tab w:val="left" w:pos="1193"/>
        </w:tabs>
        <w:ind w:firstLine="1276"/>
        <w:jc w:val="both"/>
      </w:pPr>
      <w:r>
        <w:t xml:space="preserve">7. Mokestis 100 procentų mažinamas šiais atvejais, kai auginantys (globojantys) vaikus asmenys (šeimos) </w:t>
      </w:r>
      <w:r w:rsidRPr="000D2626">
        <w:t>kreipimosi dėl mokesčio mažinimo ir sprendimo priėmimo metu:</w:t>
      </w:r>
    </w:p>
    <w:p w14:paraId="50599C38" w14:textId="67CFF0B8" w:rsidR="004717C0" w:rsidRDefault="004717C0" w:rsidP="004717C0">
      <w:pPr>
        <w:tabs>
          <w:tab w:val="left" w:pos="1193"/>
        </w:tabs>
        <w:ind w:firstLine="1276"/>
        <w:jc w:val="both"/>
      </w:pPr>
      <w:r>
        <w:t>7.1. turi teisę į socialinę pašalpą;</w:t>
      </w:r>
    </w:p>
    <w:p w14:paraId="18CB01B7" w14:textId="152E33BE" w:rsidR="004717C0" w:rsidRDefault="004717C0" w:rsidP="004717C0">
      <w:pPr>
        <w:tabs>
          <w:tab w:val="left" w:pos="1193"/>
        </w:tabs>
        <w:ind w:firstLine="1276"/>
        <w:jc w:val="both"/>
      </w:pPr>
      <w:r>
        <w:t>7.2. patiria socialinę riziką ir/ar jiems taikoma atvejo vadyba;</w:t>
      </w:r>
    </w:p>
    <w:p w14:paraId="3F0D7623" w14:textId="5F0B8CDC" w:rsidR="004717C0" w:rsidRDefault="004717C0" w:rsidP="004717C0">
      <w:pPr>
        <w:tabs>
          <w:tab w:val="left" w:pos="1193"/>
        </w:tabs>
        <w:ind w:firstLine="1276"/>
        <w:jc w:val="both"/>
      </w:pPr>
      <w:r>
        <w:t>7.3. išgyvena krizę šeimoje (sunki liga, netektis, nedarbas, būsto netekimas ir pan.).</w:t>
      </w:r>
    </w:p>
    <w:p w14:paraId="027A0073" w14:textId="665DF42D" w:rsidR="004717C0" w:rsidRDefault="004717C0" w:rsidP="004717C0">
      <w:pPr>
        <w:tabs>
          <w:tab w:val="left" w:pos="1193"/>
        </w:tabs>
        <w:ind w:firstLine="1276"/>
        <w:jc w:val="both"/>
      </w:pPr>
      <w:r>
        <w:t xml:space="preserve">8. Dienos mokestis mažinamas 50 procentų, kai auginančio (globojančio) vaikus asmens (šeimos) vidutinės pajamos per mėnesį vienam šeimos nariui yra mažesnės nei du Lietuvos Respublikos Vyriausybės nustatytų valstybės remiamų pajamų dydžiai ir asmuo (šeima) kreipimosi dėl mokesčio mažinimo </w:t>
      </w:r>
      <w:r w:rsidRPr="000D2626">
        <w:t xml:space="preserve">ir sprendimo priėmimo metu </w:t>
      </w:r>
      <w:r>
        <w:t>atitinka šias sąlygas:</w:t>
      </w:r>
    </w:p>
    <w:p w14:paraId="1D6FE630" w14:textId="2687A2A0" w:rsidR="004717C0" w:rsidRDefault="004717C0" w:rsidP="004717C0">
      <w:pPr>
        <w:tabs>
          <w:tab w:val="left" w:pos="1193"/>
        </w:tabs>
        <w:ind w:firstLine="1276"/>
        <w:jc w:val="both"/>
      </w:pPr>
      <w:r>
        <w:t>8.1. vaikui nustatytas neįgalumas;</w:t>
      </w:r>
    </w:p>
    <w:p w14:paraId="68DE91EF" w14:textId="2A70AE4A" w:rsidR="004717C0" w:rsidRDefault="004717C0" w:rsidP="004717C0">
      <w:pPr>
        <w:tabs>
          <w:tab w:val="left" w:pos="1193"/>
        </w:tabs>
        <w:ind w:firstLine="1276"/>
        <w:jc w:val="both"/>
      </w:pPr>
      <w:r>
        <w:t xml:space="preserve">8.2. vaiką augina (globoja) vienintelis iš tėvų (globėjų), kai kitas yra miręs, nenurodytas vaiko gimimo liudijime (gimimo įrašą liudijančiame išraše), teismo pripažintas dingusiu be žinios, </w:t>
      </w:r>
      <w:r>
        <w:lastRenderedPageBreak/>
        <w:t>nežinia kur esančiu arba neveiksniu; arba vienas iš tėvų (globėjų) negali auginti (globoti) vaiko dėl ligos, negalios, bausmės atlikimo ir kitų svarbių priežasčių;</w:t>
      </w:r>
    </w:p>
    <w:p w14:paraId="3D916E24" w14:textId="55B9D542" w:rsidR="004717C0" w:rsidRDefault="004717C0" w:rsidP="004717C0">
      <w:pPr>
        <w:tabs>
          <w:tab w:val="left" w:pos="1193"/>
        </w:tabs>
        <w:ind w:firstLine="1276"/>
        <w:jc w:val="both"/>
      </w:pPr>
      <w:r>
        <w:t xml:space="preserve">8.3. asmuo (šeima) augina (globoja, rūpinasi) 3 ir daugiau vaikų iki 18 metų arba iki 24 metų (jei jie mokosi pagal bendrojo ugdymo ar </w:t>
      </w:r>
      <w:r w:rsidRPr="000D2626">
        <w:t xml:space="preserve">pagal </w:t>
      </w:r>
      <w:r>
        <w:t xml:space="preserve">formaliojo profesinio mokymo programas arba studijuoja aukštojoje mokykloje </w:t>
      </w:r>
      <w:r w:rsidRPr="000D2626">
        <w:t>pagal nuolatinės studijų formos programą</w:t>
      </w:r>
      <w:r>
        <w:t xml:space="preserve">), įskaitant pilnamečius vaikus nuo bendrojo ugdymo programos baigimo dienos iki tų pačių metų rugsėjo 1 </w:t>
      </w:r>
      <w:r w:rsidRPr="000D2626">
        <w:t>dienos</w:t>
      </w:r>
      <w:r>
        <w:t>;</w:t>
      </w:r>
    </w:p>
    <w:p w14:paraId="0F3B3FA3" w14:textId="3E894AE4" w:rsidR="004717C0" w:rsidRDefault="004717C0" w:rsidP="004717C0">
      <w:pPr>
        <w:tabs>
          <w:tab w:val="left" w:pos="1193"/>
        </w:tabs>
        <w:ind w:firstLine="1276"/>
        <w:jc w:val="both"/>
      </w:pPr>
      <w:r>
        <w:t xml:space="preserve">8.4. vaiką augina (globoja) vienas ar abu tėvai (globėjai), kurie mokosi pagal bendrojo ugdymo ar </w:t>
      </w:r>
      <w:r w:rsidRPr="000D2626">
        <w:t>pagal</w:t>
      </w:r>
      <w:r>
        <w:t xml:space="preserve"> formaliojo profesinio mokymo programas arba studijuoja aukštojoje mokykloje </w:t>
      </w:r>
      <w:r w:rsidRPr="000D2626">
        <w:t>pagal nuolatinės studijų formos programą</w:t>
      </w:r>
      <w:r>
        <w:t>;</w:t>
      </w:r>
    </w:p>
    <w:p w14:paraId="6F04FA8C" w14:textId="219BFBA8" w:rsidR="004717C0" w:rsidRDefault="004717C0" w:rsidP="004717C0">
      <w:pPr>
        <w:tabs>
          <w:tab w:val="left" w:pos="1193"/>
        </w:tabs>
        <w:ind w:firstLine="1276"/>
        <w:jc w:val="both"/>
      </w:pPr>
      <w:r>
        <w:t xml:space="preserve">8.5. vaiką augina (globoja) vienas ar abu tėvai (globėjai), kurie atlieka privalomąją pradinę karo tarnybą arba </w:t>
      </w:r>
      <w:r w:rsidRPr="001D0AFA">
        <w:t>alternatyviąją krašto apsaugos tarnybą</w:t>
      </w:r>
      <w:r>
        <w:t>.</w:t>
      </w:r>
    </w:p>
    <w:p w14:paraId="2D0CBEC0" w14:textId="6B145B6D" w:rsidR="004717C0" w:rsidRPr="000D2626" w:rsidRDefault="004717C0" w:rsidP="004717C0">
      <w:pPr>
        <w:tabs>
          <w:tab w:val="left" w:pos="1193"/>
        </w:tabs>
        <w:ind w:firstLine="1276"/>
        <w:jc w:val="both"/>
      </w:pPr>
      <w:r>
        <w:t>9</w:t>
      </w:r>
      <w:r w:rsidRPr="000D2626">
        <w:t xml:space="preserve">. Mokestis nemokamas, kai vaikas nelanko Mokyklos dėl uždarymo remontui, avariniams darbams, Mokykloje, savivaldybėje ar šalyje paskelbtos ekstremalios situacijos ir / arba karantino ar kitų </w:t>
      </w:r>
      <w:r w:rsidRPr="000D2626">
        <w:rPr>
          <w:i/>
        </w:rPr>
        <w:t>force majeure</w:t>
      </w:r>
      <w:r w:rsidRPr="000D2626">
        <w:t xml:space="preserve"> atvejų. </w:t>
      </w:r>
    </w:p>
    <w:p w14:paraId="5CFEA92F" w14:textId="77777777" w:rsidR="004717C0" w:rsidRDefault="004717C0" w:rsidP="004717C0">
      <w:pPr>
        <w:tabs>
          <w:tab w:val="left" w:pos="1193"/>
        </w:tabs>
        <w:ind w:firstLine="1276"/>
        <w:jc w:val="both"/>
      </w:pPr>
    </w:p>
    <w:p w14:paraId="30AD5D52" w14:textId="77777777" w:rsidR="004717C0" w:rsidRPr="00204610" w:rsidRDefault="004717C0" w:rsidP="004717C0">
      <w:pPr>
        <w:tabs>
          <w:tab w:val="left" w:pos="142"/>
        </w:tabs>
        <w:jc w:val="center"/>
        <w:rPr>
          <w:b/>
        </w:rPr>
      </w:pPr>
      <w:r w:rsidRPr="00204610">
        <w:rPr>
          <w:b/>
        </w:rPr>
        <w:t>IV SKYRIUS</w:t>
      </w:r>
    </w:p>
    <w:p w14:paraId="05E1E630" w14:textId="77777777" w:rsidR="004717C0" w:rsidRPr="00204610" w:rsidRDefault="004717C0" w:rsidP="004717C0">
      <w:pPr>
        <w:tabs>
          <w:tab w:val="left" w:pos="142"/>
        </w:tabs>
        <w:jc w:val="center"/>
        <w:rPr>
          <w:b/>
        </w:rPr>
      </w:pPr>
      <w:r w:rsidRPr="00204610">
        <w:rPr>
          <w:b/>
        </w:rPr>
        <w:t>MOKESČIO MAŽINIMO TVARKA</w:t>
      </w:r>
    </w:p>
    <w:p w14:paraId="46487948" w14:textId="77777777" w:rsidR="004717C0" w:rsidRDefault="004717C0" w:rsidP="004717C0">
      <w:pPr>
        <w:tabs>
          <w:tab w:val="left" w:pos="1193"/>
        </w:tabs>
        <w:ind w:firstLine="1276"/>
        <w:jc w:val="both"/>
      </w:pPr>
    </w:p>
    <w:p w14:paraId="6561A1AF" w14:textId="4CDB7265" w:rsidR="004717C0" w:rsidRDefault="004717C0" w:rsidP="004717C0">
      <w:pPr>
        <w:tabs>
          <w:tab w:val="left" w:pos="1193"/>
        </w:tabs>
        <w:ind w:firstLine="1276"/>
        <w:jc w:val="both"/>
      </w:pPr>
      <w:r>
        <w:t>10. Auginantis (globojantis) vaikus asmuo dėl mokesčio mažinimo turi kreiptis į Savivaldybės administracijos Socialinės paramos skyrių (toliau – Skyrius), pateikti asmens tapatybę patvirtinantį dokumentą, užpildyti prašymą bei prie jo pridėti šiuos dokumentus:</w:t>
      </w:r>
    </w:p>
    <w:p w14:paraId="6D84B14E" w14:textId="416F155F" w:rsidR="004717C0" w:rsidRDefault="004717C0" w:rsidP="004717C0">
      <w:pPr>
        <w:tabs>
          <w:tab w:val="left" w:pos="1193"/>
        </w:tabs>
        <w:ind w:firstLine="1276"/>
        <w:jc w:val="both"/>
      </w:pPr>
      <w:r>
        <w:t>10.1. pažymas apie pajamas, gautas per tris praėjusius mėnesius iki mėnesio, nuo kurio mažinamas mokestis, arba, jei pajamų šaltinis pasikeitęs, pajamas to mėnesio, nuo kurio mažinamas Mokestis (jei kreipiamasi Aprašo 7.1 papunktyje ir visais 8 punkte nustatytais atvejais);</w:t>
      </w:r>
    </w:p>
    <w:p w14:paraId="1692EB69" w14:textId="1C1CC048" w:rsidR="004717C0" w:rsidRDefault="004717C0" w:rsidP="004717C0">
      <w:pPr>
        <w:tabs>
          <w:tab w:val="left" w:pos="1193"/>
        </w:tabs>
        <w:ind w:firstLine="1276"/>
        <w:jc w:val="both"/>
      </w:pPr>
      <w:r>
        <w:t>10.2. vaiko gimimo liudijimą (gimimo įrašą liudijantį išrašą), teismo sprendimą dėl pripažinimo dingusiu be žinios, nežinia kur esančiu arba neveiksniu, medicinos dokumento išrašą ar kitus atskirą atvejį patvirtinančius dokumentus (kai kreipiamasi šio Aprašo 8.2 papunktyje nustatytais atvejais);</w:t>
      </w:r>
    </w:p>
    <w:p w14:paraId="1D5DC82E" w14:textId="7E4BA1F7" w:rsidR="004717C0" w:rsidRDefault="004717C0" w:rsidP="004717C0">
      <w:pPr>
        <w:tabs>
          <w:tab w:val="left" w:pos="1193"/>
        </w:tabs>
        <w:ind w:firstLine="1276"/>
        <w:jc w:val="both"/>
      </w:pPr>
      <w:r>
        <w:t>10.3. pažymą apie mokymąsi (jei kreipiamasi šio Aprašo 8.4 papunktyje nustatytu atveju);</w:t>
      </w:r>
    </w:p>
    <w:p w14:paraId="31D5468F" w14:textId="05C47151" w:rsidR="004717C0" w:rsidRDefault="004717C0" w:rsidP="004717C0">
      <w:pPr>
        <w:tabs>
          <w:tab w:val="left" w:pos="1193"/>
        </w:tabs>
        <w:ind w:firstLine="1276"/>
        <w:jc w:val="both"/>
      </w:pPr>
      <w:r>
        <w:t>10.4. pažymą apie atliekamą tarnybą (jei kreipiamasi šio Aprašo 8.5 papunktyje nustatytu atveju).</w:t>
      </w:r>
    </w:p>
    <w:p w14:paraId="5E00981D" w14:textId="03072B0C" w:rsidR="004717C0" w:rsidRDefault="004717C0" w:rsidP="004717C0">
      <w:pPr>
        <w:tabs>
          <w:tab w:val="left" w:pos="1193"/>
        </w:tabs>
        <w:ind w:firstLine="1276"/>
        <w:jc w:val="both"/>
      </w:pPr>
      <w:r>
        <w:t>11. Prašymas gali būti pateiktas asmeniškai, paštu arba per atstovą. Jei prašymas siunčiamas paštu, prie prašymo turi būti pridedamos visų reikiamų dokumentų kopijos, patvirtintos teisės aktų nustatyta tvarka.</w:t>
      </w:r>
    </w:p>
    <w:p w14:paraId="57D88B44" w14:textId="5748E24D" w:rsidR="004717C0" w:rsidRDefault="004717C0" w:rsidP="004717C0">
      <w:pPr>
        <w:tabs>
          <w:tab w:val="left" w:pos="1193"/>
        </w:tabs>
        <w:ind w:firstLine="1276"/>
        <w:jc w:val="both"/>
      </w:pPr>
      <w:r>
        <w:t xml:space="preserve">12. Veikdami asmens (šeimos) interesais, prašymą dėl mokesčio mažinimo gali pateikti Valstybės vaiko teisių apsaugos ir įvaikinimo </w:t>
      </w:r>
      <w:r w:rsidRPr="000D2626">
        <w:t>tarnybos įgaliotas teritorinis skyrius</w:t>
      </w:r>
      <w:r>
        <w:t>, Mokykla, pagalbą vaikams ir (ar) šeimoms organizuojančios ir teikiančios įstaigos ar kiti suinteresuoti asmenys, nurodę priežastį dėl kurios asmuo (šeima) negali to padaryti pats.</w:t>
      </w:r>
    </w:p>
    <w:p w14:paraId="29639DC6" w14:textId="0AB5B93C" w:rsidR="004717C0" w:rsidRDefault="004717C0" w:rsidP="004717C0">
      <w:pPr>
        <w:tabs>
          <w:tab w:val="left" w:pos="1193"/>
        </w:tabs>
        <w:ind w:firstLine="1276"/>
        <w:jc w:val="both"/>
      </w:pPr>
      <w:r>
        <w:t>13. Dokumentų pateikti nereikia, jei Skyrius gauna duomenis iš valstybės ir žinybinių registrų bei valstybės informacinių sistemų.</w:t>
      </w:r>
    </w:p>
    <w:p w14:paraId="6DA8883F" w14:textId="413D373A" w:rsidR="004717C0" w:rsidRDefault="004717C0" w:rsidP="004717C0">
      <w:pPr>
        <w:tabs>
          <w:tab w:val="left" w:pos="1193"/>
        </w:tabs>
        <w:ind w:firstLine="1276"/>
        <w:jc w:val="both"/>
      </w:pPr>
      <w:r>
        <w:t>14. Skyrius gali pareikalauti ir kitų dokumentų, patvirtinančių asmens (šeimos) teisę į mokesčio mažinimą.</w:t>
      </w:r>
    </w:p>
    <w:p w14:paraId="757FD87D" w14:textId="165E2203" w:rsidR="004717C0" w:rsidRPr="000D2626" w:rsidRDefault="004717C0" w:rsidP="004717C0">
      <w:pPr>
        <w:tabs>
          <w:tab w:val="left" w:pos="1193"/>
        </w:tabs>
        <w:ind w:firstLine="1276"/>
        <w:jc w:val="both"/>
      </w:pPr>
      <w:r>
        <w:t xml:space="preserve">15. Skyrius gautą prašymą užregistruoja prašymo pateikimo dieną ir prašymą pateikusiam asmeniui įteikia informacinį lapelį. Jei pateikti ne visi reikiami dokumentai, informacija apie trūkstamus dokumentus įrašoma į informacinį lapelį. Trūkstami dokumentai pateikiami ne vėliau kaip per mėnesį nuo </w:t>
      </w:r>
      <w:r w:rsidRPr="000D2626">
        <w:t>prašymo</w:t>
      </w:r>
      <w:r>
        <w:t xml:space="preserve"> gavimo dienos arba per 2 mėnesius, jei kreipimosi mėnesį gauta vienkartinė išmoka</w:t>
      </w:r>
      <w:r w:rsidRPr="009C70D0">
        <w:rPr>
          <w:sz w:val="20"/>
        </w:rPr>
        <w:t xml:space="preserve"> </w:t>
      </w:r>
      <w:r w:rsidRPr="000D2626">
        <w:rPr>
          <w:szCs w:val="24"/>
        </w:rPr>
        <w:t>(premija, vienkartinė netekto darbingumo kompensacija, išeitinė išmoka, išmokėta nutraukus darbo sutartį, išeitinė išmoka atleidžiamam iš pareigų valstybės tarnautojui ir kitos faktiškai gautos vienkartinės pajamos, išskyrus kompensaciją už nepanaudotas atostogas) ar iš</w:t>
      </w:r>
      <w:r w:rsidRPr="000D2626">
        <w:t xml:space="preserve"> karto už 2 ir daugiau mėnesių išmokėtos kas mėnesį gaunamos pajamos arba pasik</w:t>
      </w:r>
      <w:r>
        <w:t xml:space="preserve">eitė asmens </w:t>
      </w:r>
      <w:r>
        <w:lastRenderedPageBreak/>
        <w:t xml:space="preserve">(šeimos) sudėtis ar šeiminė padėtis. </w:t>
      </w:r>
      <w:r w:rsidRPr="000D2626">
        <w:t>Jeigu asmuo nustatytu laiku nepateikia trūkstamų dokumentų, priimamas sprendimas nemažinti mokesčio ir asmeniui grąžinami jo pateikti dokumentai.</w:t>
      </w:r>
    </w:p>
    <w:p w14:paraId="44A11A23" w14:textId="5092C0B5" w:rsidR="004717C0" w:rsidRDefault="004717C0" w:rsidP="004717C0">
      <w:pPr>
        <w:tabs>
          <w:tab w:val="left" w:pos="1193"/>
        </w:tabs>
        <w:ind w:firstLine="1276"/>
        <w:jc w:val="both"/>
      </w:pPr>
      <w:r>
        <w:t>16. Asmens (šeimos) pajamos apskaičiuojamos ir šeimos sudėtis nustatoma Lietuvos Respublikos piniginės socialinės paramos nepasiturintiems gyventojams įstatyme nustatyta tvarka.</w:t>
      </w:r>
    </w:p>
    <w:p w14:paraId="73748BC0" w14:textId="446F38AE" w:rsidR="004717C0" w:rsidRDefault="004717C0" w:rsidP="004717C0">
      <w:pPr>
        <w:tabs>
          <w:tab w:val="left" w:pos="1193"/>
        </w:tabs>
        <w:ind w:firstLine="1276"/>
        <w:jc w:val="both"/>
      </w:pPr>
      <w:r>
        <w:t>17. Sprendimas dėl mokesčio mažinimo priimamas ne vėliau kaip per mėnesį nuo prašymo ir visų dokumentų gavimo dienos.</w:t>
      </w:r>
    </w:p>
    <w:p w14:paraId="59223930" w14:textId="5812C16B" w:rsidR="004717C0" w:rsidRPr="000D2626" w:rsidRDefault="004717C0" w:rsidP="004717C0">
      <w:pPr>
        <w:tabs>
          <w:tab w:val="left" w:pos="1193"/>
        </w:tabs>
        <w:ind w:firstLine="1276"/>
        <w:jc w:val="both"/>
      </w:pPr>
      <w:r>
        <w:t>18. Sprendimą priima savivaldybės administracijos direktorius arba jo įgaliotas asmuo.</w:t>
      </w:r>
    </w:p>
    <w:p w14:paraId="10F8CAC5" w14:textId="468EB730" w:rsidR="004717C0" w:rsidRDefault="004717C0" w:rsidP="004717C0">
      <w:pPr>
        <w:tabs>
          <w:tab w:val="left" w:pos="1193"/>
        </w:tabs>
        <w:ind w:firstLine="1276"/>
        <w:jc w:val="both"/>
      </w:pPr>
      <w:r>
        <w:t>19. Sprendimas Aprašo 7.3 papunktyje nustatytu atveju priimamas Druskininkų savivaldybės Socialinės paramos teikimo komisijos siūlymu.</w:t>
      </w:r>
    </w:p>
    <w:p w14:paraId="3387A35C" w14:textId="372D0356" w:rsidR="004717C0" w:rsidRDefault="004717C0" w:rsidP="004717C0">
      <w:pPr>
        <w:tabs>
          <w:tab w:val="left" w:pos="1193"/>
        </w:tabs>
        <w:ind w:firstLine="1276"/>
        <w:jc w:val="both"/>
      </w:pPr>
      <w:r>
        <w:t>20. Sprendimas dėl mokesčio mažinimo priimamas nuo kreipimosi mėnesio pirmos dienos iki kol pasikeis aplinkybės (socialinės pašalpos skyrimo, mokymosi, tarnybos ir pan. laikotarpiui), bet ne vėliau kaip iki rugpjūčio 31 dienos.</w:t>
      </w:r>
      <w:r w:rsidRPr="00053E42">
        <w:rPr>
          <w:color w:val="000000" w:themeColor="text1"/>
        </w:rPr>
        <w:t xml:space="preserve"> </w:t>
      </w:r>
      <w:r>
        <w:t>Sprendimas gali būti priimamas trumpesniam laikotarpiui, jeigu žinoma, kad per tą laikotarpį asmuo (šeima) neteks teisės į mokesčio mažinimą (</w:t>
      </w:r>
      <w:r w:rsidRPr="000D2626">
        <w:t>dėl pajamų šaltinio (bet ne jo dydžio), šeimos sudėties, šeiminės padėties pasikeitimo, negalios išnykimo ir pan.)</w:t>
      </w:r>
    </w:p>
    <w:p w14:paraId="7592D84F" w14:textId="0F598310" w:rsidR="004717C0" w:rsidRPr="000D2626" w:rsidRDefault="004717C0" w:rsidP="004717C0">
      <w:pPr>
        <w:tabs>
          <w:tab w:val="left" w:pos="1193"/>
        </w:tabs>
        <w:ind w:firstLine="1276"/>
        <w:jc w:val="both"/>
      </w:pPr>
      <w:r>
        <w:t xml:space="preserve">21. Skyrius per 3 darbo dienas nuo spendimo priėmimo dienos informuoja asmenį (šeimą) ir Mokyklą apie priimtą sprendimą elektroninėmis ryšio priemonėmis </w:t>
      </w:r>
      <w:r w:rsidRPr="000D2626">
        <w:t>arba asmens prašyme nurodytu informavimo būdu.</w:t>
      </w:r>
    </w:p>
    <w:p w14:paraId="1D815160" w14:textId="0FC6FBD9" w:rsidR="004717C0" w:rsidRDefault="004717C0" w:rsidP="004717C0">
      <w:pPr>
        <w:tabs>
          <w:tab w:val="left" w:pos="1193"/>
        </w:tabs>
        <w:ind w:firstLine="1276"/>
        <w:jc w:val="both"/>
      </w:pPr>
      <w:r>
        <w:t>22. Jei priimamas sprendimas nemažinti mokesčio, sprendime nurodoma mokesčio nemažinimo priežastis ir šio sprendimo apskundimo tvarka. Pateikti dokumentai grąžinami prašymą pateikusiam asmeniui, o šių dokumentų kopijos paliekamos Skyriuje.</w:t>
      </w:r>
    </w:p>
    <w:p w14:paraId="051BA153" w14:textId="412F0A0F" w:rsidR="004717C0" w:rsidRDefault="004717C0" w:rsidP="004717C0">
      <w:pPr>
        <w:tabs>
          <w:tab w:val="left" w:pos="1193"/>
        </w:tabs>
        <w:ind w:firstLine="1276"/>
        <w:jc w:val="both"/>
      </w:pPr>
      <w:r>
        <w:t xml:space="preserve">23. Asmuo (šeima) privalo informuoti Skyrių arba Mokyklą apie pasikeitusias aplinkybes, turinčias įtakos mokesčio mažinimui. </w:t>
      </w:r>
    </w:p>
    <w:p w14:paraId="1008B1A4" w14:textId="0D1086BF" w:rsidR="004717C0" w:rsidRDefault="004717C0" w:rsidP="004717C0">
      <w:pPr>
        <w:tabs>
          <w:tab w:val="left" w:pos="1193"/>
        </w:tabs>
        <w:ind w:firstLine="1276"/>
        <w:jc w:val="both"/>
      </w:pPr>
      <w:r>
        <w:t>24. Kilus pagrįstų įtarimų dėl prašyme pateiktų neteisingų duomenų arba jie nuslėpti, priimamas sprendimas sustabdyti mokesčio mažinimą iki kol paaiškės aplinkybės.</w:t>
      </w:r>
    </w:p>
    <w:p w14:paraId="389394CE" w14:textId="0A666E69" w:rsidR="004717C0" w:rsidRPr="000D2626" w:rsidRDefault="004717C0" w:rsidP="004717C0">
      <w:pPr>
        <w:tabs>
          <w:tab w:val="left" w:pos="1193"/>
        </w:tabs>
        <w:ind w:firstLine="1276"/>
        <w:jc w:val="both"/>
      </w:pPr>
      <w:r>
        <w:t>25</w:t>
      </w:r>
      <w:r w:rsidRPr="000D2626">
        <w:t>. Skyrius turi teisę papildomai apklausti asmenį (šeimą), kurie kreipiasi dėl mokesčio mažinimo, tikrinti jų pateiktus dokumentus arba reikalauti papildomų duomenų, įrodančių teisę į mokesčio mažinimą, tikrinti jų gyvenimo sąlygas.</w:t>
      </w:r>
    </w:p>
    <w:p w14:paraId="10C06D78" w14:textId="00F6307C" w:rsidR="004717C0" w:rsidRPr="000D2626" w:rsidRDefault="004717C0" w:rsidP="004717C0">
      <w:pPr>
        <w:tabs>
          <w:tab w:val="left" w:pos="1193"/>
        </w:tabs>
        <w:ind w:firstLine="1276"/>
        <w:jc w:val="both"/>
      </w:pPr>
      <w:r>
        <w:t>26. Sprendimas Aprašo 9</w:t>
      </w:r>
      <w:r w:rsidRPr="000D2626">
        <w:t xml:space="preserve"> punkte nustatytais atvejais priimamas Mokyklos vadovo.</w:t>
      </w:r>
    </w:p>
    <w:p w14:paraId="413444C6" w14:textId="77777777" w:rsidR="004717C0" w:rsidRDefault="004717C0" w:rsidP="004717C0">
      <w:pPr>
        <w:tabs>
          <w:tab w:val="left" w:pos="1193"/>
        </w:tabs>
        <w:ind w:firstLine="1276"/>
        <w:jc w:val="both"/>
      </w:pPr>
    </w:p>
    <w:p w14:paraId="0D3F31E8" w14:textId="77777777" w:rsidR="004717C0" w:rsidRPr="00204610" w:rsidRDefault="004717C0" w:rsidP="004717C0">
      <w:pPr>
        <w:tabs>
          <w:tab w:val="left" w:pos="0"/>
        </w:tabs>
        <w:jc w:val="center"/>
        <w:rPr>
          <w:b/>
        </w:rPr>
      </w:pPr>
      <w:r w:rsidRPr="00204610">
        <w:rPr>
          <w:b/>
        </w:rPr>
        <w:t>V SKYRIUS</w:t>
      </w:r>
    </w:p>
    <w:p w14:paraId="4C6A39D1" w14:textId="77777777" w:rsidR="004717C0" w:rsidRPr="00204610" w:rsidRDefault="004717C0" w:rsidP="004717C0">
      <w:pPr>
        <w:tabs>
          <w:tab w:val="left" w:pos="0"/>
        </w:tabs>
        <w:jc w:val="center"/>
        <w:rPr>
          <w:b/>
        </w:rPr>
      </w:pPr>
      <w:r w:rsidRPr="00204610">
        <w:rPr>
          <w:b/>
        </w:rPr>
        <w:t>BAIGIAMOSIOS NUOSTATOS</w:t>
      </w:r>
    </w:p>
    <w:p w14:paraId="2238EB08" w14:textId="77777777" w:rsidR="004717C0" w:rsidRDefault="004717C0" w:rsidP="004717C0">
      <w:pPr>
        <w:tabs>
          <w:tab w:val="left" w:pos="1193"/>
        </w:tabs>
        <w:ind w:firstLine="1276"/>
        <w:jc w:val="both"/>
      </w:pPr>
    </w:p>
    <w:p w14:paraId="7C9D5F27" w14:textId="6B968D9C" w:rsidR="004717C0" w:rsidRDefault="004717C0" w:rsidP="004717C0">
      <w:pPr>
        <w:tabs>
          <w:tab w:val="left" w:pos="1193"/>
        </w:tabs>
        <w:ind w:firstLine="1276"/>
        <w:jc w:val="both"/>
      </w:pPr>
      <w:r>
        <w:t>27. Mokestis mokamas už praėjusį mėnesį iki kito mėnesio 15 dienos.</w:t>
      </w:r>
    </w:p>
    <w:p w14:paraId="3C5865C9" w14:textId="72220C6E" w:rsidR="004717C0" w:rsidRDefault="004717C0" w:rsidP="004717C0">
      <w:pPr>
        <w:tabs>
          <w:tab w:val="left" w:pos="1193"/>
        </w:tabs>
        <w:ind w:firstLine="1276"/>
        <w:jc w:val="both"/>
      </w:pPr>
      <w:r>
        <w:t>28. Jeigu Mokestis nesumokamas Tvarkos aprašo 27 punkte nustatytu terminu, Mokyklos vadovas apie tai tėvus (globėjus, rūpintojus) įspėja raštu. Jeigu skola nelikviduojama per 14 kalendorinių dienų po įspėjimo gavimo dienos, vaikui neleidžiama lankyti įstaigos, o skolos nelikvidavus per 30 kalendorinių dienų nuo įspėjimo datos, vaikas išbraukiamas iš Mokyklos sąrašų.</w:t>
      </w:r>
    </w:p>
    <w:p w14:paraId="2645AB5C" w14:textId="5DBF0337" w:rsidR="004717C0" w:rsidRDefault="004717C0" w:rsidP="004717C0">
      <w:pPr>
        <w:tabs>
          <w:tab w:val="left" w:pos="1193"/>
        </w:tabs>
        <w:ind w:firstLine="1276"/>
        <w:jc w:val="both"/>
      </w:pPr>
      <w:r>
        <w:t>29. Skolos iš tėvų (globėjų, rūpintojų) išieškomos Lietuvos Respublikos teisės aktų nustatyta tvarka.</w:t>
      </w:r>
    </w:p>
    <w:p w14:paraId="59CBAC02" w14:textId="07728453" w:rsidR="004717C0" w:rsidRDefault="004717C0" w:rsidP="004717C0">
      <w:pPr>
        <w:tabs>
          <w:tab w:val="left" w:pos="1193"/>
        </w:tabs>
        <w:ind w:firstLine="1276"/>
        <w:jc w:val="both"/>
      </w:pPr>
      <w:r>
        <w:t>30. Tvarkos aprašo kontrolė vykdoma teisės aktų nustatyta tvarka.</w:t>
      </w:r>
    </w:p>
    <w:p w14:paraId="75929C6B" w14:textId="0D85FC4B" w:rsidR="004717C0" w:rsidRDefault="004717C0" w:rsidP="004717C0">
      <w:pPr>
        <w:tabs>
          <w:tab w:val="left" w:pos="1193"/>
        </w:tabs>
        <w:ind w:firstLine="1276"/>
        <w:jc w:val="both"/>
      </w:pPr>
      <w:r>
        <w:t>31. Tvarkos aprašas skelbiamas Druskininkų savivaldybės interneto svetainėje ir Mokyklų svetainėse. Informacija apie Tvarkos aprašą viešinama įstaigų naudojamuose elektroniniuose dienynuose ir kitose informacijai skirtose vietose.</w:t>
      </w:r>
    </w:p>
    <w:p w14:paraId="1487B0F5" w14:textId="77777777" w:rsidR="004717C0" w:rsidRPr="006856A0" w:rsidRDefault="004717C0" w:rsidP="004717C0">
      <w:pPr>
        <w:tabs>
          <w:tab w:val="left" w:pos="1193"/>
        </w:tabs>
        <w:jc w:val="center"/>
      </w:pPr>
      <w:r>
        <w:t>____________________________</w:t>
      </w:r>
    </w:p>
    <w:p w14:paraId="64ED6A4B" w14:textId="77777777" w:rsidR="00F84194" w:rsidRPr="004717C0" w:rsidRDefault="00F84194" w:rsidP="004717C0"/>
    <w:sectPr w:rsidR="00F84194" w:rsidRPr="004717C0" w:rsidSect="004717C0">
      <w:pgSz w:w="11906" w:h="16838" w:code="9"/>
      <w:pgMar w:top="1276" w:right="567" w:bottom="1134" w:left="1701" w:header="720" w:footer="72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677A6" w14:textId="77777777" w:rsidR="001A7569" w:rsidRDefault="001A7569">
      <w:r>
        <w:separator/>
      </w:r>
    </w:p>
  </w:endnote>
  <w:endnote w:type="continuationSeparator" w:id="0">
    <w:p w14:paraId="45DBBDBB" w14:textId="77777777" w:rsidR="001A7569" w:rsidRDefault="001A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40719" w14:textId="77777777" w:rsidR="001A7569" w:rsidRDefault="001A7569">
      <w:r>
        <w:separator/>
      </w:r>
    </w:p>
  </w:footnote>
  <w:footnote w:type="continuationSeparator" w:id="0">
    <w:p w14:paraId="7B3BF2B5" w14:textId="77777777" w:rsidR="001A7569" w:rsidRDefault="001A7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2017"/>
    <w:multiLevelType w:val="hybridMultilevel"/>
    <w:tmpl w:val="ABE882F6"/>
    <w:lvl w:ilvl="0" w:tplc="821A7E9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1496EC2"/>
    <w:multiLevelType w:val="hybridMultilevel"/>
    <w:tmpl w:val="9FB44EEC"/>
    <w:lvl w:ilvl="0" w:tplc="38AC7F6A">
      <w:start w:val="9"/>
      <w:numFmt w:val="bullet"/>
      <w:lvlText w:val="-"/>
      <w:lvlJc w:val="left"/>
      <w:pPr>
        <w:ind w:left="1395" w:hanging="360"/>
      </w:pPr>
      <w:rPr>
        <w:rFonts w:ascii="Times New Roman" w:eastAsia="Times New Roman" w:hAnsi="Times New Roman" w:cs="Times New Roman" w:hint="default"/>
      </w:rPr>
    </w:lvl>
    <w:lvl w:ilvl="1" w:tplc="04270003" w:tentative="1">
      <w:start w:val="1"/>
      <w:numFmt w:val="bullet"/>
      <w:lvlText w:val="o"/>
      <w:lvlJc w:val="left"/>
      <w:pPr>
        <w:ind w:left="2115" w:hanging="360"/>
      </w:pPr>
      <w:rPr>
        <w:rFonts w:ascii="Courier New" w:hAnsi="Courier New" w:cs="Courier New" w:hint="default"/>
      </w:rPr>
    </w:lvl>
    <w:lvl w:ilvl="2" w:tplc="04270005" w:tentative="1">
      <w:start w:val="1"/>
      <w:numFmt w:val="bullet"/>
      <w:lvlText w:val=""/>
      <w:lvlJc w:val="left"/>
      <w:pPr>
        <w:ind w:left="2835" w:hanging="360"/>
      </w:pPr>
      <w:rPr>
        <w:rFonts w:ascii="Wingdings" w:hAnsi="Wingdings" w:hint="default"/>
      </w:rPr>
    </w:lvl>
    <w:lvl w:ilvl="3" w:tplc="04270001" w:tentative="1">
      <w:start w:val="1"/>
      <w:numFmt w:val="bullet"/>
      <w:lvlText w:val=""/>
      <w:lvlJc w:val="left"/>
      <w:pPr>
        <w:ind w:left="3555" w:hanging="360"/>
      </w:pPr>
      <w:rPr>
        <w:rFonts w:ascii="Symbol" w:hAnsi="Symbol" w:hint="default"/>
      </w:rPr>
    </w:lvl>
    <w:lvl w:ilvl="4" w:tplc="04270003" w:tentative="1">
      <w:start w:val="1"/>
      <w:numFmt w:val="bullet"/>
      <w:lvlText w:val="o"/>
      <w:lvlJc w:val="left"/>
      <w:pPr>
        <w:ind w:left="4275" w:hanging="360"/>
      </w:pPr>
      <w:rPr>
        <w:rFonts w:ascii="Courier New" w:hAnsi="Courier New" w:cs="Courier New" w:hint="default"/>
      </w:rPr>
    </w:lvl>
    <w:lvl w:ilvl="5" w:tplc="04270005" w:tentative="1">
      <w:start w:val="1"/>
      <w:numFmt w:val="bullet"/>
      <w:lvlText w:val=""/>
      <w:lvlJc w:val="left"/>
      <w:pPr>
        <w:ind w:left="4995" w:hanging="360"/>
      </w:pPr>
      <w:rPr>
        <w:rFonts w:ascii="Wingdings" w:hAnsi="Wingdings" w:hint="default"/>
      </w:rPr>
    </w:lvl>
    <w:lvl w:ilvl="6" w:tplc="04270001" w:tentative="1">
      <w:start w:val="1"/>
      <w:numFmt w:val="bullet"/>
      <w:lvlText w:val=""/>
      <w:lvlJc w:val="left"/>
      <w:pPr>
        <w:ind w:left="5715" w:hanging="360"/>
      </w:pPr>
      <w:rPr>
        <w:rFonts w:ascii="Symbol" w:hAnsi="Symbol" w:hint="default"/>
      </w:rPr>
    </w:lvl>
    <w:lvl w:ilvl="7" w:tplc="04270003" w:tentative="1">
      <w:start w:val="1"/>
      <w:numFmt w:val="bullet"/>
      <w:lvlText w:val="o"/>
      <w:lvlJc w:val="left"/>
      <w:pPr>
        <w:ind w:left="6435" w:hanging="360"/>
      </w:pPr>
      <w:rPr>
        <w:rFonts w:ascii="Courier New" w:hAnsi="Courier New" w:cs="Courier New" w:hint="default"/>
      </w:rPr>
    </w:lvl>
    <w:lvl w:ilvl="8" w:tplc="04270005" w:tentative="1">
      <w:start w:val="1"/>
      <w:numFmt w:val="bullet"/>
      <w:lvlText w:val=""/>
      <w:lvlJc w:val="left"/>
      <w:pPr>
        <w:ind w:left="71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E2"/>
    <w:rsid w:val="00001DE0"/>
    <w:rsid w:val="00004374"/>
    <w:rsid w:val="00005483"/>
    <w:rsid w:val="000314A1"/>
    <w:rsid w:val="00092739"/>
    <w:rsid w:val="000A0F0B"/>
    <w:rsid w:val="000D231B"/>
    <w:rsid w:val="000F2BFA"/>
    <w:rsid w:val="00150B3B"/>
    <w:rsid w:val="00163B61"/>
    <w:rsid w:val="00166174"/>
    <w:rsid w:val="001A7569"/>
    <w:rsid w:val="001E49C9"/>
    <w:rsid w:val="001F4E32"/>
    <w:rsid w:val="002218F7"/>
    <w:rsid w:val="00257EF7"/>
    <w:rsid w:val="002738C1"/>
    <w:rsid w:val="00275507"/>
    <w:rsid w:val="00314363"/>
    <w:rsid w:val="00390B64"/>
    <w:rsid w:val="0039104A"/>
    <w:rsid w:val="003B4BE9"/>
    <w:rsid w:val="00430A02"/>
    <w:rsid w:val="004357A1"/>
    <w:rsid w:val="00440269"/>
    <w:rsid w:val="00440AF4"/>
    <w:rsid w:val="004717C0"/>
    <w:rsid w:val="00474B0E"/>
    <w:rsid w:val="00492B61"/>
    <w:rsid w:val="00497852"/>
    <w:rsid w:val="004A2912"/>
    <w:rsid w:val="004F0BD6"/>
    <w:rsid w:val="004F4BB8"/>
    <w:rsid w:val="005600C8"/>
    <w:rsid w:val="0057794E"/>
    <w:rsid w:val="005D0E34"/>
    <w:rsid w:val="005D4892"/>
    <w:rsid w:val="00603362"/>
    <w:rsid w:val="0064109D"/>
    <w:rsid w:val="006715C3"/>
    <w:rsid w:val="0067659A"/>
    <w:rsid w:val="006871FF"/>
    <w:rsid w:val="006E7759"/>
    <w:rsid w:val="007363E5"/>
    <w:rsid w:val="00747A57"/>
    <w:rsid w:val="00780EAB"/>
    <w:rsid w:val="007A6193"/>
    <w:rsid w:val="007F4137"/>
    <w:rsid w:val="00814336"/>
    <w:rsid w:val="008544C6"/>
    <w:rsid w:val="00867B71"/>
    <w:rsid w:val="008706B1"/>
    <w:rsid w:val="008723BD"/>
    <w:rsid w:val="00882D46"/>
    <w:rsid w:val="008E69FD"/>
    <w:rsid w:val="0091091E"/>
    <w:rsid w:val="00957AF9"/>
    <w:rsid w:val="00993E8C"/>
    <w:rsid w:val="009B4CE3"/>
    <w:rsid w:val="009D7022"/>
    <w:rsid w:val="009E7297"/>
    <w:rsid w:val="009F5CD4"/>
    <w:rsid w:val="00A40AE2"/>
    <w:rsid w:val="00AA5C44"/>
    <w:rsid w:val="00AB4307"/>
    <w:rsid w:val="00AF15EB"/>
    <w:rsid w:val="00B462FA"/>
    <w:rsid w:val="00B50958"/>
    <w:rsid w:val="00B6779D"/>
    <w:rsid w:val="00B77951"/>
    <w:rsid w:val="00BD1BB9"/>
    <w:rsid w:val="00BE06E7"/>
    <w:rsid w:val="00BE27E3"/>
    <w:rsid w:val="00C10122"/>
    <w:rsid w:val="00C50E2C"/>
    <w:rsid w:val="00C86B69"/>
    <w:rsid w:val="00CC0998"/>
    <w:rsid w:val="00CE341C"/>
    <w:rsid w:val="00D017A8"/>
    <w:rsid w:val="00D12F18"/>
    <w:rsid w:val="00D1333F"/>
    <w:rsid w:val="00D23017"/>
    <w:rsid w:val="00D528CC"/>
    <w:rsid w:val="00D77910"/>
    <w:rsid w:val="00DD0E0F"/>
    <w:rsid w:val="00E05969"/>
    <w:rsid w:val="00E25A2B"/>
    <w:rsid w:val="00ED36D7"/>
    <w:rsid w:val="00EE3C57"/>
    <w:rsid w:val="00F26262"/>
    <w:rsid w:val="00F80DAF"/>
    <w:rsid w:val="00F84194"/>
    <w:rsid w:val="00FC67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ABFB7"/>
  <w15:docId w15:val="{8282FD61-E776-49DC-8D3B-3860A35F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qFormat/>
    <w:rsid w:val="004717C0"/>
    <w:pPr>
      <w:keepNext/>
      <w:ind w:firstLine="1247"/>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4109D"/>
    <w:rPr>
      <w:color w:val="808080"/>
    </w:rPr>
  </w:style>
  <w:style w:type="paragraph" w:styleId="Antrats">
    <w:name w:val="header"/>
    <w:basedOn w:val="prastasis"/>
    <w:link w:val="AntratsDiagrama"/>
    <w:uiPriority w:val="99"/>
    <w:rsid w:val="0064109D"/>
    <w:pPr>
      <w:tabs>
        <w:tab w:val="center" w:pos="4819"/>
        <w:tab w:val="right" w:pos="9638"/>
      </w:tabs>
    </w:pPr>
  </w:style>
  <w:style w:type="character" w:customStyle="1" w:styleId="AntratsDiagrama">
    <w:name w:val="Antraštės Diagrama"/>
    <w:basedOn w:val="Numatytasispastraiposriftas"/>
    <w:link w:val="Antrats"/>
    <w:uiPriority w:val="99"/>
    <w:rsid w:val="0064109D"/>
  </w:style>
  <w:style w:type="paragraph" w:styleId="Porat">
    <w:name w:val="footer"/>
    <w:basedOn w:val="prastasis"/>
    <w:link w:val="PoratDiagrama"/>
    <w:rsid w:val="0064109D"/>
    <w:pPr>
      <w:tabs>
        <w:tab w:val="center" w:pos="4819"/>
        <w:tab w:val="right" w:pos="9638"/>
      </w:tabs>
    </w:pPr>
  </w:style>
  <w:style w:type="character" w:customStyle="1" w:styleId="PoratDiagrama">
    <w:name w:val="Poraštė Diagrama"/>
    <w:basedOn w:val="Numatytasispastraiposriftas"/>
    <w:link w:val="Porat"/>
    <w:rsid w:val="0064109D"/>
  </w:style>
  <w:style w:type="character" w:customStyle="1" w:styleId="Antrat2Diagrama">
    <w:name w:val="Antraštė 2 Diagrama"/>
    <w:basedOn w:val="Numatytasispastraiposriftas"/>
    <w:link w:val="Antrat2"/>
    <w:rsid w:val="004717C0"/>
    <w:rPr>
      <w:b/>
      <w:bCs/>
    </w:rPr>
  </w:style>
  <w:style w:type="paragraph" w:styleId="HTMLiankstoformatuotas">
    <w:name w:val="HTML Preformatted"/>
    <w:basedOn w:val="prastasis"/>
    <w:link w:val="HTMLiankstoformatuotasDiagrama"/>
    <w:rsid w:val="0047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4717C0"/>
    <w:rPr>
      <w:rFonts w:ascii="Courier New" w:eastAsia="Courier New" w:hAnsi="Courier New" w:cs="Courier Ne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339948">
      <w:bodyDiv w:val="1"/>
      <w:marLeft w:val="0"/>
      <w:marRight w:val="0"/>
      <w:marTop w:val="0"/>
      <w:marBottom w:val="0"/>
      <w:divBdr>
        <w:top w:val="none" w:sz="0" w:space="0" w:color="auto"/>
        <w:left w:val="none" w:sz="0" w:space="0" w:color="auto"/>
        <w:bottom w:val="none" w:sz="0" w:space="0" w:color="auto"/>
        <w:right w:val="none" w:sz="0" w:space="0" w:color="auto"/>
      </w:divBdr>
    </w:div>
    <w:div w:id="1554654689">
      <w:bodyDiv w:val="1"/>
      <w:marLeft w:val="0"/>
      <w:marRight w:val="0"/>
      <w:marTop w:val="0"/>
      <w:marBottom w:val="0"/>
      <w:divBdr>
        <w:top w:val="none" w:sz="0" w:space="0" w:color="auto"/>
        <w:left w:val="none" w:sz="0" w:space="0" w:color="auto"/>
        <w:bottom w:val="none" w:sz="0" w:space="0" w:color="auto"/>
        <w:right w:val="none" w:sz="0" w:space="0" w:color="auto"/>
      </w:divBdr>
      <w:divsChild>
        <w:div w:id="236015203">
          <w:marLeft w:val="0"/>
          <w:marRight w:val="0"/>
          <w:marTop w:val="0"/>
          <w:marBottom w:val="0"/>
          <w:divBdr>
            <w:top w:val="none" w:sz="0" w:space="0" w:color="auto"/>
            <w:left w:val="none" w:sz="0" w:space="0" w:color="auto"/>
            <w:bottom w:val="none" w:sz="0" w:space="0" w:color="auto"/>
            <w:right w:val="none" w:sz="0" w:space="0" w:color="auto"/>
          </w:divBdr>
          <w:divsChild>
            <w:div w:id="69013058">
              <w:marLeft w:val="0"/>
              <w:marRight w:val="0"/>
              <w:marTop w:val="0"/>
              <w:marBottom w:val="0"/>
              <w:divBdr>
                <w:top w:val="none" w:sz="0" w:space="0" w:color="auto"/>
                <w:left w:val="none" w:sz="0" w:space="0" w:color="auto"/>
                <w:bottom w:val="none" w:sz="0" w:space="0" w:color="auto"/>
                <w:right w:val="none" w:sz="0" w:space="0" w:color="auto"/>
              </w:divBdr>
              <w:divsChild>
                <w:div w:id="467283571">
                  <w:marLeft w:val="0"/>
                  <w:marRight w:val="0"/>
                  <w:marTop w:val="0"/>
                  <w:marBottom w:val="0"/>
                  <w:divBdr>
                    <w:top w:val="none" w:sz="0" w:space="0" w:color="auto"/>
                    <w:left w:val="none" w:sz="0" w:space="0" w:color="auto"/>
                    <w:bottom w:val="none" w:sz="0" w:space="0" w:color="auto"/>
                    <w:right w:val="none" w:sz="0" w:space="0" w:color="auto"/>
                  </w:divBdr>
                  <w:divsChild>
                    <w:div w:id="180435953">
                      <w:marLeft w:val="0"/>
                      <w:marRight w:val="0"/>
                      <w:marTop w:val="300"/>
                      <w:marBottom w:val="0"/>
                      <w:divBdr>
                        <w:top w:val="none" w:sz="0" w:space="0" w:color="auto"/>
                        <w:left w:val="none" w:sz="0" w:space="0" w:color="auto"/>
                        <w:bottom w:val="none" w:sz="0" w:space="0" w:color="auto"/>
                        <w:right w:val="none" w:sz="0" w:space="0" w:color="auto"/>
                      </w:divBdr>
                      <w:divsChild>
                        <w:div w:id="1188061718">
                          <w:marLeft w:val="0"/>
                          <w:marRight w:val="0"/>
                          <w:marTop w:val="150"/>
                          <w:marBottom w:val="0"/>
                          <w:divBdr>
                            <w:top w:val="none" w:sz="0" w:space="0" w:color="auto"/>
                            <w:left w:val="none" w:sz="0" w:space="0" w:color="auto"/>
                            <w:bottom w:val="none" w:sz="0" w:space="0" w:color="auto"/>
                            <w:right w:val="none" w:sz="0" w:space="0" w:color="auto"/>
                          </w:divBdr>
                          <w:divsChild>
                            <w:div w:id="2079132081">
                              <w:marLeft w:val="0"/>
                              <w:marRight w:val="0"/>
                              <w:marTop w:val="0"/>
                              <w:marBottom w:val="0"/>
                              <w:divBdr>
                                <w:top w:val="none" w:sz="0" w:space="0" w:color="auto"/>
                                <w:left w:val="none" w:sz="0" w:space="0" w:color="auto"/>
                                <w:bottom w:val="none" w:sz="0" w:space="0" w:color="auto"/>
                                <w:right w:val="none" w:sz="0" w:space="0" w:color="auto"/>
                              </w:divBdr>
                              <w:divsChild>
                                <w:div w:id="14115316">
                                  <w:marLeft w:val="0"/>
                                  <w:marRight w:val="0"/>
                                  <w:marTop w:val="0"/>
                                  <w:marBottom w:val="0"/>
                                  <w:divBdr>
                                    <w:top w:val="none" w:sz="0" w:space="0" w:color="auto"/>
                                    <w:left w:val="none" w:sz="0" w:space="0" w:color="auto"/>
                                    <w:bottom w:val="none" w:sz="0" w:space="0" w:color="auto"/>
                                    <w:right w:val="none" w:sz="0" w:space="0" w:color="auto"/>
                                  </w:divBdr>
                                  <w:divsChild>
                                    <w:div w:id="19269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A58C9-03B2-4A53-AC90-EA6C7A88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6163</Words>
  <Characters>3514</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Druskininku savivaldybe</Company>
  <LinksUpToDate>false</LinksUpToDate>
  <CharactersWithSpaces>9658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Vytaute Vasilevskyte</dc:creator>
  <cp:keywords/>
  <cp:lastModifiedBy>Ernestas</cp:lastModifiedBy>
  <cp:revision>2</cp:revision>
  <cp:lastPrinted>2020-09-02T11:19:00Z</cp:lastPrinted>
  <dcterms:created xsi:type="dcterms:W3CDTF">2020-09-02T11:28:00Z</dcterms:created>
  <dcterms:modified xsi:type="dcterms:W3CDTF">2020-09-02T11:28:00Z</dcterms:modified>
</cp:coreProperties>
</file>